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spacing w:before="0" w:lineRule="auto"/>
        <w:ind w:left="-150" w:firstLine="0"/>
        <w:rPr>
          <w:color w:val="d67b00"/>
        </w:rPr>
      </w:pPr>
      <w:r w:rsidDel="00000000" w:rsidR="00000000" w:rsidRPr="00000000">
        <w:rPr>
          <w:color w:val="d67b00"/>
          <w:rtl w:val="0"/>
        </w:rPr>
        <w:t xml:space="preserve">Préparation d’une programmation AJAX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381000</wp:posOffset>
                </wp:positionV>
                <wp:extent cx="6867525" cy="989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82464" y="3289908"/>
                          <a:ext cx="6927073" cy="98018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d67b00"/>
                                <w:sz w:val="20"/>
                                <w:vertAlign w:val="baseline"/>
                              </w:rPr>
                              <w:t xml:space="preserve">Résumé de votre projet Ajax 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d67b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d67b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d67b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381000</wp:posOffset>
                </wp:positionV>
                <wp:extent cx="6867525" cy="989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7525" cy="98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81.0" w:type="dxa"/>
        <w:jc w:val="left"/>
        <w:tblInd w:w="-230.0" w:type="dxa"/>
        <w:tblBorders>
          <w:top w:color="000000" w:space="0" w:sz="18" w:val="single"/>
          <w:bottom w:color="000000" w:space="0" w:sz="18" w:val="single"/>
        </w:tblBorders>
        <w:tblLayout w:type="fixed"/>
        <w:tblLook w:val="04A0"/>
      </w:tblPr>
      <w:tblGrid>
        <w:gridCol w:w="3182"/>
        <w:gridCol w:w="2738"/>
        <w:gridCol w:w="4961"/>
        <w:tblGridChange w:id="0">
          <w:tblGrid>
            <w:gridCol w:w="3182"/>
            <w:gridCol w:w="2738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05">
            <w:pPr>
              <w:pageBreakBefore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shd w:fill="ffc000" w:val="clear"/>
          </w:tcPr>
          <w:p w:rsidR="00000000" w:rsidDel="00000000" w:rsidP="00000000" w:rsidRDefault="00000000" w:rsidRPr="00000000" w14:paraId="00000006">
            <w:pPr>
              <w:pageBreakBefore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Formulez-le en français</w:t>
            </w:r>
          </w:p>
          <w:p w:rsidR="00000000" w:rsidDel="00000000" w:rsidP="00000000" w:rsidRDefault="00000000" w:rsidRPr="00000000" w14:paraId="00000007">
            <w:pPr>
              <w:pageBreakBefore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(dossier fonctionnel)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ffc000" w:val="clear"/>
          </w:tcPr>
          <w:p w:rsidR="00000000" w:rsidDel="00000000" w:rsidP="00000000" w:rsidRDefault="00000000" w:rsidRPr="00000000" w14:paraId="00000008">
            <w:pPr>
              <w:pageBreakBefore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Donnez des détails techniques</w:t>
            </w:r>
          </w:p>
          <w:p w:rsidR="00000000" w:rsidDel="00000000" w:rsidP="00000000" w:rsidRDefault="00000000" w:rsidRPr="00000000" w14:paraId="00000009">
            <w:pPr>
              <w:pageBreakBefore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(format, protocole, paramètres, champs, balises, id, etc.)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rPr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color w:val="ffffff"/>
                <w:sz w:val="48"/>
                <w:szCs w:val="48"/>
                <w:rtl w:val="0"/>
              </w:rPr>
              <w:t xml:space="preserve">ÉVÉNEMENT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Quel est l’événement qui déclenche l’Ajax ?</w:t>
            </w:r>
          </w:p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shd w:fill="feecd2" w:val="clea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cliquer sur un bouton pour voir des informations. 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feecd2" w:val="clear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Evènement: onclick</w:t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retourner le nom  web_interactif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retourner le nom  technologie_web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fichier: formation.html</w:t>
            </w:r>
          </w:p>
        </w:tc>
      </w:tr>
      <w:tr>
        <w:trPr>
          <w:cantSplit w:val="0"/>
          <w:tblHeader w:val="0"/>
        </w:trPr>
        <w:tc>
          <w:tcPr>
            <w:shd w:fill="ff3300" w:val="clear"/>
          </w:tcPr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rPr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color w:val="ffffff"/>
                <w:sz w:val="48"/>
                <w:szCs w:val="48"/>
                <w:rtl w:val="0"/>
              </w:rPr>
              <w:t xml:space="preserve">REQUÊTE</w:t>
            </w:r>
          </w:p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Quelle est la question posée au serveur ?  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Quelle information envoyez-vous au serveur en posant la question ?</w:t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shd w:fill="fec67a" w:val="clea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Quel est le nom des cours?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fec67a" w:val="clea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color w:val="990099"/>
                <w:highlight w:val="white"/>
                <w:rtl w:val="0"/>
              </w:rPr>
              <w:t xml:space="preserve">SELECT</w:t>
            </w:r>
            <w:r w:rsidDel="00000000" w:rsidR="00000000" w:rsidRPr="00000000">
              <w:rPr>
                <w:rFonts w:ascii="Courier New" w:cs="Courier New" w:eastAsia="Courier New" w:hAnsi="Courier New"/>
                <w:color w:val="444444"/>
                <w:highlight w:val="white"/>
                <w:rtl w:val="0"/>
              </w:rPr>
              <w:t xml:space="preserve"> nom </w:t>
            </w:r>
            <w:r w:rsidDel="00000000" w:rsidR="00000000" w:rsidRPr="00000000">
              <w:rPr>
                <w:rFonts w:ascii="Courier New" w:cs="Courier New" w:eastAsia="Courier New" w:hAnsi="Courier New"/>
                <w:color w:val="990099"/>
                <w:highlight w:val="white"/>
                <w:rtl w:val="0"/>
              </w:rPr>
              <w:t xml:space="preserve">FROM</w:t>
            </w:r>
            <w:r w:rsidDel="00000000" w:rsidR="00000000" w:rsidRPr="00000000">
              <w:rPr>
                <w:rFonts w:ascii="Courier New" w:cs="Courier New" w:eastAsia="Courier New" w:hAnsi="Courier New"/>
                <w:color w:val="444444"/>
                <w:highlight w:val="white"/>
                <w:rtl w:val="0"/>
              </w:rPr>
              <w:t xml:space="preserve"> cours;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155cc" w:val="clea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rPr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color w:val="ffffff"/>
                <w:sz w:val="48"/>
                <w:szCs w:val="48"/>
                <w:rtl w:val="0"/>
              </w:rPr>
              <w:t xml:space="preserve">ACTION</w:t>
              <w:br w:type="textWrapping"/>
            </w:r>
            <w:r w:rsidDel="00000000" w:rsidR="00000000" w:rsidRPr="00000000">
              <w:rPr>
                <w:color w:val="ffffff"/>
                <w:rtl w:val="0"/>
              </w:rPr>
              <w:t xml:space="preserve">Quelle action le serveur accompli-t-il avant de répondre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shd w:fill="9fc5e8" w:val="clea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Il exécute la requête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9fc5e8" w:val="clea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color w:val="ffffff"/>
                <w:sz w:val="48"/>
                <w:szCs w:val="48"/>
                <w:rtl w:val="0"/>
              </w:rPr>
              <w:t xml:space="preserve">RÉPONSE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Quelle information le serveur vous répond-t-il ?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shd w:fill="feecd2" w:val="clea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 noms des cours présents dans la table de cours.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feecd2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nom</w:t>
              <w:tab/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web interactif</w:t>
              <w:tab/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technologie web</w:t>
              <w:tab/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0" w:hRule="atLeast"/>
          <w:tblHeader w:val="0"/>
        </w:trPr>
        <w:tc>
          <w:tcPr>
            <w:shd w:fill="ff3300" w:val="clear"/>
          </w:tcPr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rPr>
                <w:color w:val="ffffff"/>
                <w:sz w:val="48"/>
                <w:szCs w:val="48"/>
              </w:rPr>
            </w:pPr>
            <w:r w:rsidDel="00000000" w:rsidR="00000000" w:rsidRPr="00000000">
              <w:rPr>
                <w:color w:val="ffffff"/>
                <w:sz w:val="48"/>
                <w:szCs w:val="48"/>
                <w:rtl w:val="0"/>
              </w:rPr>
              <w:t xml:space="preserve">AFFICHAGE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Quelle rétroaction donnez-vous à l’utilisateur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shd w:fill="fec67a" w:val="clear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Afficher les noms des cours dans une zone au bas de la page formation.</w:t>
            </w:r>
          </w:p>
        </w:tc>
        <w:tc>
          <w:tcPr>
            <w:tcBorders>
              <w:left w:color="000000" w:space="0" w:sz="4" w:val="dotted"/>
              <w:bottom w:color="000000" w:space="0" w:sz="18" w:val="single"/>
              <w:right w:color="000000" w:space="0" w:sz="4" w:val="dotted"/>
            </w:tcBorders>
            <w:shd w:fill="fec67a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On affiche dans le innerHTML de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  &lt;div id="zone-vue"&gt;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   &lt;/div&gt;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libri" w:cs="Calibri" w:eastAsia="Calibri" w:hAnsi="Calibri"/>
      <w:b w:val="1"/>
      <w:smallCap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libri" w:cs="Calibri" w:eastAsia="Calibri" w:hAnsi="Calibri"/>
      <w:b w:val="0"/>
      <w:smallCap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300" w:line="276" w:lineRule="auto"/>
    </w:pPr>
    <w:rPr>
      <w:rFonts w:ascii="Calibri" w:cs="Calibri" w:eastAsia="Calibri" w:hAnsi="Calibri"/>
      <w:b w:val="0"/>
      <w:smallCaps w:val="1"/>
      <w:color w:val="4962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300" w:line="276" w:lineRule="auto"/>
    </w:pPr>
    <w:rPr>
      <w:rFonts w:ascii="Calibri" w:cs="Calibri" w:eastAsia="Calibri" w:hAnsi="Calibri"/>
      <w:b w:val="0"/>
      <w:smallCaps w:val="1"/>
      <w:color w:val="6e94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300" w:line="276" w:lineRule="auto"/>
    </w:pPr>
    <w:rPr>
      <w:rFonts w:ascii="Calibri" w:cs="Calibri" w:eastAsia="Calibri" w:hAnsi="Calibri"/>
      <w:b w:val="0"/>
      <w:smallCaps w:val="1"/>
      <w:color w:val="6e94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300" w:line="276" w:lineRule="auto"/>
    </w:pPr>
    <w:rPr>
      <w:rFonts w:ascii="Calibri" w:cs="Calibri" w:eastAsia="Calibri" w:hAnsi="Calibri"/>
      <w:b w:val="0"/>
      <w:smallCaps w:val="1"/>
      <w:color w:val="6e940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00" w:before="720" w:line="276" w:lineRule="auto"/>
    </w:pPr>
    <w:rPr>
      <w:rFonts w:ascii="Calibri" w:cs="Calibri" w:eastAsia="Calibri" w:hAnsi="Calibri"/>
      <w:b w:val="0"/>
      <w:smallCaps w:val="1"/>
      <w:color w:val="94c6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1000" w:before="200" w:line="240" w:lineRule="auto"/>
    </w:pPr>
    <w:rPr>
      <w:rFonts w:ascii="Calibri" w:cs="Calibri" w:eastAsia="Calibri" w:hAnsi="Calibri"/>
      <w:b w:val="0"/>
      <w:i w:val="1"/>
      <w:smallCaps w:val="1"/>
      <w:color w:val="666666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8d8d8" w:val="clear"/>
        <w:tcMar>
          <w:left w:w="115.0" w:type="dxa"/>
          <w:right w:w="115.0" w:type="dxa"/>
        </w:tcMar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8d8d8" w:val="clear"/>
        <w:tcMar>
          <w:left w:w="115.0" w:type="dxa"/>
          <w:right w:w="115.0" w:type="dxa"/>
        </w:tcMar>
      </w:tcPr>
    </w:tblStylePr>
    <w:tblStylePr w:type="firstCol">
      <w:rPr>
        <w:b w:val="1"/>
      </w:rPr>
      <w:tcPr>
        <w:tc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ff6700" w:val="clear"/>
        <w:tcMar>
          <w:left w:w="115.0" w:type="dxa"/>
          <w:right w:w="115.0" w:type="dxa"/>
        </w:tcMar>
      </w:tc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ff6700" w:val="clear"/>
        <w:tcMar>
          <w:left w:w="115.0" w:type="dxa"/>
          <w:right w:w="115.0" w:type="dxa"/>
        </w:tcMar>
      </w:tcPr>
    </w:tblStylePr>
    <w:tblStylePr w:type="lastCol">
      <w:rPr>
        <w:b w:val="1"/>
      </w:r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6700" w:val="clear"/>
        <w:tcMar>
          <w:left w:w="115.0" w:type="dxa"/>
          <w:right w:w="115.0" w:type="dxa"/>
        </w:tcMar>
      </w:tcPr>
    </w:tblStylePr>
    <w:tblStylePr w:type="lastRow">
      <w:pPr>
        <w:spacing w:after="0" w:before="0" w:line="240" w:lineRule="auto"/>
      </w:pPr>
      <w:tcPr>
        <w:tcBorders>
          <w:top w:color="000000" w:space="0" w:sz="6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  <w:tcMar>
          <w:left w:w="115.0" w:type="dxa"/>
          <w:right w:w="115.0" w:type="dxa"/>
        </w:tcMar>
      </w:tcPr>
    </w:tblStylePr>
    <w:tblStylePr w:type="neCell">
      <w:tcPr>
        <w:tc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tcMar>
          <w:left w:w="115.0" w:type="dxa"/>
          <w:right w:w="115.0" w:type="dxa"/>
        </w:tcMar>
      </w:tcPr>
    </w:tblStylePr>
    <w:tblStylePr w:type="nwCell">
      <w:tcPr>
        <w:tc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